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260" w:before="400" w:line="327.27272727272725" w:lineRule="auto"/>
        <w:jc w:val="center"/>
        <w:rPr>
          <w:rFonts w:ascii="Times New Roman" w:cs="Times New Roman" w:eastAsia="Times New Roman" w:hAnsi="Times New Roman"/>
          <w:b w:val="1"/>
          <w:color w:val="111111"/>
        </w:rPr>
      </w:pPr>
      <w:bookmarkStart w:colFirst="0" w:colLast="0" w:name="_uppiqjrouwst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rtl w:val="0"/>
        </w:rPr>
        <w:t xml:space="preserve">ДІЇ У РАЗІ ПОЖЕЖІ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1111"/>
            <w:sz w:val="28"/>
            <w:szCs w:val="28"/>
            <w:rtl w:val="0"/>
          </w:rPr>
          <w:t xml:space="preserve">Правилами пожежної безпеки для навчальних закладів та установ системи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освіти України, затверджених наказом Міністерства освіти і науки від 15.08.2016 р.  № 974 визначається порядок дій у разі виникнення пожежі. 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Керуючись ними, працівник закладу та установи, який виявив пожежу або її ознаки (задимлення, запах горіння або тління різних матеріалів, різке підвищення температури в приміщенні тощо), зобов’язаний: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22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негайно повідомити про це за телефоном до найближчого пожежно-рятувального підрозділу (при цьому слід чітко назвати географічне місце об’єкта, місце виникнення пожежі, а також свою посаду та прізвище);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залучити систему оповіщення людей про пожежу; розпочати самому і залучити інших осіб до евакуації людей з будівлі до безпечного місця згідно з планом евакуації;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сповістити про пожежу керівника закладу та установи або особу, що його заміщує;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400" w:before="0" w:beforeAutospacing="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організувати зустріч пожежно-рятувальних підрозділів, вжити заходів щодо гасіння пожежі наявними в закладі та установі засобами пожежогасіння.</w:t>
      </w:r>
    </w:p>
    <w:p w:rsidR="00000000" w:rsidDel="00000000" w:rsidP="00000000" w:rsidRDefault="00000000" w:rsidRPr="00000000" w14:paraId="00000008">
      <w:pPr>
        <w:shd w:fill="ffffff" w:val="clear"/>
        <w:spacing w:after="40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Керівник закладу та установи або особа, яка його заміщує, що прибув на місце пожежі, зобов’язаний: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before="22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перевірити, чи повідомлено пожежно-рятувальний підрозділ про виникнення пожежі;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здійснювати керівництво евакуацією людей та гасінням пожежі до прибуття пожежно-рятувальних підрозділів. У разі загрози для життя людей негайно організувати їх рятування, використовуючи для цього всі наявні сили та засоби;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організувати перевірку наявності всіх учасників навчально-виховного процесу, евакуйованих з будівлі, за списками та журналами обліку навчальних занять;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виділити для зустрічі пожежно-рятувальних підрозділів особу, яка добре знає розміщення під’їзних шляхів та вододжерел;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перевірити включення в роботу системи протипожежного захисту;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вилучити з небезпечної зони всіх працівників та інших осіб, не зайнятих евакуацією людей та ліквідацією пожежі;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у разі потреби викликати до місця пожежі медичну та інші служби;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припинити всі роботи, не пов’язані з заходами щодо ліквідації пожежі;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організувати відключення мереж електро- і газопостачання, систем вентиляції та кондиціонування повітря і здійснення інших заходів, що сприяють запобіганню поширенню пожежі;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організувати евакуацію матеріальних цінностей із небезпечної зони, визначити місця їх складування і забезпечити в разі потреби їх охорону;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400" w:before="0" w:beforeAutospacing="0" w:lineRule="auto"/>
        <w:ind w:left="1040" w:hanging="331.3385826771653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інформувати керівника пожежно-рятувального підрозділу про наявність людей у будівлі.</w:t>
      </w:r>
    </w:p>
    <w:p w:rsidR="00000000" w:rsidDel="00000000" w:rsidP="00000000" w:rsidRDefault="00000000" w:rsidRPr="00000000" w14:paraId="00000014">
      <w:pPr>
        <w:shd w:fill="ffffff" w:val="clear"/>
        <w:spacing w:after="40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У кожному закладі та установі наказом чи інструкцією встановлюється протипожежний режим, що містить порядок дій у разі виникнення пожежі: порядок і спосіб оповіщення учасників освітнього процесу, послідовність їх евакуації, виклику пожежно-рятувальних підрозділів, зупинки технологічного та навчального устаткування, вимкнення електроустановок, ліфтів, застосування засобів пожежогасіння тощо з урахуванням особливостей будівлі, її планування, розташування тощо.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597344</wp:posOffset>
            </wp:positionH>
            <wp:positionV relativeFrom="paragraph">
              <wp:posOffset>2126090</wp:posOffset>
            </wp:positionV>
            <wp:extent cx="5374831" cy="37807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831" cy="3780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shd w:fill="ffffff" w:val="clear"/>
        <w:spacing w:after="40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.6614173228347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akon.rada.gov.ua/laws/show/z1229-16#n188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